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CFE" w:rsidRDefault="00AB5CFE" w:rsidP="00AB5CFE">
      <w:pPr>
        <w:spacing w:before="100" w:beforeAutospacing="1" w:after="100" w:afterAutospacing="1" w:line="240" w:lineRule="auto"/>
        <w:outlineLvl w:val="2"/>
        <w:rPr>
          <w:rFonts w:eastAsia="Times New Roman" w:cstheme="minorHAnsi"/>
          <w:b/>
          <w:bCs/>
          <w:color w:val="000000"/>
          <w:sz w:val="28"/>
          <w:szCs w:val="28"/>
        </w:rPr>
      </w:pPr>
      <w:r w:rsidRPr="0005205D">
        <w:rPr>
          <w:rFonts w:ascii="&amp;quot" w:hAnsi="&amp;quot"/>
          <w:noProof/>
          <w:color w:val="000000"/>
          <w:sz w:val="21"/>
          <w:szCs w:val="21"/>
        </w:rPr>
        <w:drawing>
          <wp:inline distT="0" distB="0" distL="0" distR="0" wp14:anchorId="4591B2C0" wp14:editId="01835236">
            <wp:extent cx="1800225" cy="361507"/>
            <wp:effectExtent l="0" t="0" r="0" b="635"/>
            <wp:docPr id="45" name="Picture 45" descr="http://www.precise-soft.com/Borenstein/wp-content/uploads/2018/05/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precise-soft.com/Borenstein/wp-content/uploads/2018/05/logo.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9003" cy="441587"/>
                    </a:xfrm>
                    <a:prstGeom prst="rect">
                      <a:avLst/>
                    </a:prstGeom>
                    <a:noFill/>
                    <a:ln>
                      <a:noFill/>
                    </a:ln>
                  </pic:spPr>
                </pic:pic>
              </a:graphicData>
            </a:graphic>
          </wp:inline>
        </w:drawing>
      </w:r>
    </w:p>
    <w:p w:rsidR="00AF1D6E" w:rsidRPr="00AB5CFE" w:rsidRDefault="00AF1D6E" w:rsidP="00AF1D6E">
      <w:pPr>
        <w:spacing w:before="100" w:beforeAutospacing="1" w:after="100" w:afterAutospacing="1" w:line="240" w:lineRule="auto"/>
        <w:jc w:val="center"/>
        <w:outlineLvl w:val="2"/>
        <w:rPr>
          <w:rFonts w:eastAsia="Times New Roman" w:cstheme="minorHAnsi"/>
          <w:b/>
          <w:bCs/>
          <w:color w:val="000000"/>
          <w:sz w:val="36"/>
          <w:szCs w:val="36"/>
        </w:rPr>
      </w:pPr>
      <w:r w:rsidRPr="00AB5CFE">
        <w:rPr>
          <w:rFonts w:eastAsia="Times New Roman" w:cstheme="minorHAnsi"/>
          <w:b/>
          <w:bCs/>
          <w:color w:val="000000"/>
          <w:sz w:val="36"/>
          <w:szCs w:val="36"/>
        </w:rPr>
        <w:t>PRECISE BE</w:t>
      </w:r>
      <w:r w:rsidRPr="00AF1D6E">
        <w:rPr>
          <w:rFonts w:eastAsia="Times New Roman" w:cstheme="minorHAnsi"/>
          <w:b/>
          <w:bCs/>
          <w:color w:val="000000"/>
          <w:sz w:val="36"/>
          <w:szCs w:val="36"/>
        </w:rPr>
        <w:t>NEFITS</w:t>
      </w:r>
    </w:p>
    <w:p w:rsidR="00AF1D6E" w:rsidRPr="00AF1D6E" w:rsidRDefault="00AF1D6E" w:rsidP="00AF1D6E">
      <w:pPr>
        <w:spacing w:before="100" w:beforeAutospacing="1" w:after="100" w:afterAutospacing="1" w:line="240" w:lineRule="auto"/>
        <w:jc w:val="center"/>
        <w:outlineLvl w:val="2"/>
        <w:rPr>
          <w:rFonts w:eastAsia="Times New Roman" w:cstheme="minorHAnsi"/>
          <w:b/>
          <w:bCs/>
          <w:sz w:val="28"/>
          <w:szCs w:val="28"/>
        </w:rPr>
      </w:pPr>
    </w:p>
    <w:p w:rsidR="00AF1D6E" w:rsidRPr="00AF1D6E" w:rsidRDefault="00AF1D6E" w:rsidP="00AF1D6E">
      <w:pPr>
        <w:numPr>
          <w:ilvl w:val="0"/>
          <w:numId w:val="1"/>
        </w:numPr>
        <w:spacing w:before="100" w:beforeAutospacing="1" w:after="100" w:afterAutospacing="1" w:line="240" w:lineRule="auto"/>
        <w:rPr>
          <w:rFonts w:eastAsia="Times New Roman" w:cstheme="minorHAnsi"/>
          <w:color w:val="000000"/>
          <w:sz w:val="28"/>
          <w:szCs w:val="28"/>
        </w:rPr>
      </w:pPr>
      <w:r w:rsidRPr="00AF1D6E">
        <w:rPr>
          <w:rFonts w:eastAsia="Times New Roman" w:cstheme="minorHAnsi"/>
          <w:b/>
          <w:bCs/>
          <w:color w:val="000000"/>
          <w:sz w:val="28"/>
          <w:szCs w:val="28"/>
        </w:rPr>
        <w:t xml:space="preserve">Health Benefits (Medical, </w:t>
      </w:r>
      <w:r w:rsidRPr="00AF1D6E">
        <w:rPr>
          <w:rFonts w:eastAsia="Times New Roman" w:cstheme="minorHAnsi"/>
          <w:b/>
          <w:color w:val="000000"/>
          <w:sz w:val="28"/>
          <w:szCs w:val="28"/>
        </w:rPr>
        <w:t>Dental and Vision):</w:t>
      </w:r>
      <w:r w:rsidRPr="00AF1D6E">
        <w:rPr>
          <w:rFonts w:eastAsia="Times New Roman" w:cstheme="minorHAnsi"/>
          <w:color w:val="000000"/>
          <w:sz w:val="28"/>
          <w:szCs w:val="28"/>
        </w:rPr>
        <w:t xml:space="preserve">   To protect your health and well-being of your family, Precise offers medical, dental and vision insurance (and contributes $750 towards the High-Deductible Health Plan option).</w:t>
      </w:r>
    </w:p>
    <w:p w:rsidR="00AF1D6E" w:rsidRPr="00AF1D6E" w:rsidRDefault="00AF1D6E" w:rsidP="00AF1D6E">
      <w:pPr>
        <w:numPr>
          <w:ilvl w:val="0"/>
          <w:numId w:val="1"/>
        </w:numPr>
        <w:spacing w:before="100" w:beforeAutospacing="1" w:after="100" w:afterAutospacing="1" w:line="240" w:lineRule="auto"/>
        <w:rPr>
          <w:rFonts w:eastAsia="Times New Roman" w:cstheme="minorHAnsi"/>
          <w:color w:val="000000"/>
          <w:sz w:val="28"/>
          <w:szCs w:val="28"/>
        </w:rPr>
      </w:pPr>
      <w:r w:rsidRPr="00AF1D6E">
        <w:rPr>
          <w:rFonts w:eastAsia="Times New Roman" w:cstheme="minorHAnsi"/>
          <w:b/>
          <w:bCs/>
          <w:color w:val="000000"/>
          <w:sz w:val="28"/>
          <w:szCs w:val="28"/>
        </w:rPr>
        <w:t>Flexible Spending Accounts (FSA) &amp; Health Savings Account (HSA): </w:t>
      </w:r>
      <w:r w:rsidRPr="00AF1D6E">
        <w:rPr>
          <w:rFonts w:eastAsia="Times New Roman" w:cstheme="minorHAnsi"/>
          <w:color w:val="000000"/>
          <w:sz w:val="28"/>
          <w:szCs w:val="28"/>
        </w:rPr>
        <w:t>You can set up a pre-tax, savings account when enrolled in High-Deductible Health Plan (HDHP).</w:t>
      </w:r>
    </w:p>
    <w:p w:rsidR="00AF1D6E" w:rsidRPr="00AF1D6E" w:rsidRDefault="00AF1D6E" w:rsidP="00AF1D6E">
      <w:pPr>
        <w:numPr>
          <w:ilvl w:val="0"/>
          <w:numId w:val="1"/>
        </w:numPr>
        <w:spacing w:before="100" w:beforeAutospacing="1" w:after="100" w:afterAutospacing="1" w:line="240" w:lineRule="auto"/>
        <w:rPr>
          <w:rFonts w:eastAsia="Times New Roman" w:cstheme="minorHAnsi"/>
          <w:color w:val="000000"/>
          <w:sz w:val="28"/>
          <w:szCs w:val="28"/>
        </w:rPr>
      </w:pPr>
      <w:r w:rsidRPr="00AF1D6E">
        <w:rPr>
          <w:rFonts w:eastAsia="Times New Roman" w:cstheme="minorHAnsi"/>
          <w:b/>
          <w:bCs/>
          <w:color w:val="000000"/>
          <w:sz w:val="28"/>
          <w:szCs w:val="28"/>
        </w:rPr>
        <w:t>Retirement Plan: </w:t>
      </w:r>
      <w:r w:rsidRPr="00AF1D6E">
        <w:rPr>
          <w:rFonts w:eastAsia="Times New Roman" w:cstheme="minorHAnsi"/>
          <w:color w:val="000000"/>
          <w:sz w:val="28"/>
          <w:szCs w:val="28"/>
        </w:rPr>
        <w:t>Precise matches 100% of your payroll contributions up to 4% and immediate vesting.</w:t>
      </w:r>
    </w:p>
    <w:p w:rsidR="00AF1D6E" w:rsidRPr="00AF1D6E" w:rsidRDefault="00AF1D6E" w:rsidP="00AF1D6E">
      <w:pPr>
        <w:numPr>
          <w:ilvl w:val="0"/>
          <w:numId w:val="1"/>
        </w:numPr>
        <w:spacing w:before="100" w:beforeAutospacing="1" w:after="100" w:afterAutospacing="1" w:line="240" w:lineRule="auto"/>
        <w:rPr>
          <w:rFonts w:eastAsia="Times New Roman" w:cstheme="minorHAnsi"/>
          <w:color w:val="000000"/>
          <w:sz w:val="28"/>
          <w:szCs w:val="28"/>
        </w:rPr>
      </w:pPr>
      <w:r w:rsidRPr="00AF1D6E">
        <w:rPr>
          <w:rFonts w:eastAsia="Times New Roman" w:cstheme="minorHAnsi"/>
          <w:b/>
          <w:bCs/>
          <w:color w:val="000000"/>
          <w:sz w:val="28"/>
          <w:szCs w:val="28"/>
        </w:rPr>
        <w:t>Paid Time Off</w:t>
      </w:r>
    </w:p>
    <w:p w:rsidR="00AF1D6E" w:rsidRPr="00AF1D6E" w:rsidRDefault="00AF1D6E" w:rsidP="00AF1D6E">
      <w:pPr>
        <w:numPr>
          <w:ilvl w:val="0"/>
          <w:numId w:val="1"/>
        </w:numPr>
        <w:spacing w:before="100" w:beforeAutospacing="1" w:after="100" w:afterAutospacing="1" w:line="240" w:lineRule="auto"/>
        <w:rPr>
          <w:rFonts w:eastAsia="Times New Roman" w:cstheme="minorHAnsi"/>
          <w:color w:val="000000"/>
          <w:sz w:val="28"/>
          <w:szCs w:val="28"/>
        </w:rPr>
      </w:pPr>
      <w:r w:rsidRPr="00AF1D6E">
        <w:rPr>
          <w:rFonts w:eastAsia="Times New Roman" w:cstheme="minorHAnsi"/>
          <w:b/>
          <w:bCs/>
          <w:color w:val="000000"/>
          <w:sz w:val="28"/>
          <w:szCs w:val="28"/>
        </w:rPr>
        <w:t>For Jury duty and Bereavement Leave: </w:t>
      </w:r>
      <w:r w:rsidRPr="00AF1D6E">
        <w:rPr>
          <w:rFonts w:eastAsia="Times New Roman" w:cstheme="minorHAnsi"/>
          <w:color w:val="000000"/>
          <w:sz w:val="28"/>
          <w:szCs w:val="28"/>
        </w:rPr>
        <w:t>Precise offers paid time off, 3 days of leave in the event of the death of a close family member and fixed and floating holidays.</w:t>
      </w:r>
    </w:p>
    <w:p w:rsidR="00AF1D6E" w:rsidRPr="00AF1D6E" w:rsidRDefault="00AF1D6E" w:rsidP="00AF1D6E">
      <w:pPr>
        <w:numPr>
          <w:ilvl w:val="0"/>
          <w:numId w:val="1"/>
        </w:numPr>
        <w:spacing w:before="100" w:beforeAutospacing="1" w:after="100" w:afterAutospacing="1" w:line="240" w:lineRule="auto"/>
        <w:rPr>
          <w:rFonts w:eastAsia="Times New Roman" w:cstheme="minorHAnsi"/>
          <w:color w:val="000000"/>
          <w:sz w:val="28"/>
          <w:szCs w:val="28"/>
        </w:rPr>
      </w:pPr>
      <w:r w:rsidRPr="00AF1D6E">
        <w:rPr>
          <w:rFonts w:eastAsia="Times New Roman" w:cstheme="minorHAnsi"/>
          <w:b/>
          <w:bCs/>
          <w:color w:val="000000"/>
          <w:sz w:val="28"/>
          <w:szCs w:val="28"/>
        </w:rPr>
        <w:t>Parental Leave: </w:t>
      </w:r>
      <w:r w:rsidRPr="00AF1D6E">
        <w:rPr>
          <w:rFonts w:eastAsia="Times New Roman" w:cstheme="minorHAnsi"/>
          <w:color w:val="000000"/>
          <w:sz w:val="28"/>
          <w:szCs w:val="28"/>
        </w:rPr>
        <w:t>To care for a newborn or the adoption of a child, Precise offers an additional 10 days of paid time off.</w:t>
      </w:r>
    </w:p>
    <w:p w:rsidR="00AF1D6E" w:rsidRPr="00AF1D6E" w:rsidRDefault="00AF1D6E" w:rsidP="00AF1D6E">
      <w:pPr>
        <w:numPr>
          <w:ilvl w:val="0"/>
          <w:numId w:val="1"/>
        </w:numPr>
        <w:spacing w:before="100" w:beforeAutospacing="1" w:after="100" w:afterAutospacing="1" w:line="240" w:lineRule="auto"/>
        <w:rPr>
          <w:rFonts w:eastAsia="Times New Roman" w:cstheme="minorHAnsi"/>
          <w:color w:val="000000"/>
          <w:sz w:val="28"/>
          <w:szCs w:val="28"/>
        </w:rPr>
      </w:pPr>
      <w:r w:rsidRPr="00AF1D6E">
        <w:rPr>
          <w:rFonts w:eastAsia="Times New Roman" w:cstheme="minorHAnsi"/>
          <w:b/>
          <w:bCs/>
          <w:color w:val="000000"/>
          <w:sz w:val="28"/>
          <w:szCs w:val="28"/>
        </w:rPr>
        <w:t>Disability Benefits: </w:t>
      </w:r>
      <w:r w:rsidRPr="00AF1D6E">
        <w:rPr>
          <w:rFonts w:eastAsia="Times New Roman" w:cstheme="minorHAnsi"/>
          <w:color w:val="000000"/>
          <w:sz w:val="28"/>
          <w:szCs w:val="28"/>
        </w:rPr>
        <w:t>To help you cover the unexpected, Precise offers short- and long-term disability.</w:t>
      </w:r>
    </w:p>
    <w:p w:rsidR="00AF1D6E" w:rsidRPr="00AF1D6E" w:rsidRDefault="00AF1D6E" w:rsidP="00AF1D6E">
      <w:pPr>
        <w:numPr>
          <w:ilvl w:val="0"/>
          <w:numId w:val="1"/>
        </w:numPr>
        <w:spacing w:before="100" w:beforeAutospacing="1" w:after="100" w:afterAutospacing="1" w:line="240" w:lineRule="auto"/>
        <w:rPr>
          <w:rFonts w:eastAsia="Times New Roman" w:cstheme="minorHAnsi"/>
          <w:color w:val="000000"/>
          <w:sz w:val="28"/>
          <w:szCs w:val="28"/>
        </w:rPr>
      </w:pPr>
      <w:r w:rsidRPr="00AF1D6E">
        <w:rPr>
          <w:rFonts w:eastAsia="Times New Roman" w:cstheme="minorHAnsi"/>
          <w:b/>
          <w:bCs/>
          <w:color w:val="000000"/>
          <w:sz w:val="28"/>
          <w:szCs w:val="28"/>
        </w:rPr>
        <w:t>Life Insurance: </w:t>
      </w:r>
      <w:r w:rsidRPr="00AF1D6E">
        <w:rPr>
          <w:rFonts w:eastAsia="Times New Roman" w:cstheme="minorHAnsi"/>
          <w:color w:val="000000"/>
          <w:sz w:val="28"/>
          <w:szCs w:val="28"/>
        </w:rPr>
        <w:t>Precise offers company-paid life insurance and higher option alternatives.</w:t>
      </w:r>
      <w:bookmarkStart w:id="0" w:name="_GoBack"/>
      <w:bookmarkEnd w:id="0"/>
    </w:p>
    <w:p w:rsidR="00AF1D6E" w:rsidRPr="00AF1D6E" w:rsidRDefault="0045257F" w:rsidP="00AF1D6E">
      <w:pPr>
        <w:numPr>
          <w:ilvl w:val="0"/>
          <w:numId w:val="1"/>
        </w:numPr>
        <w:spacing w:before="100" w:beforeAutospacing="1" w:after="100" w:afterAutospacing="1" w:line="240" w:lineRule="auto"/>
        <w:rPr>
          <w:rFonts w:eastAsia="Times New Roman" w:cstheme="minorHAnsi"/>
          <w:color w:val="000000"/>
          <w:sz w:val="28"/>
          <w:szCs w:val="28"/>
        </w:rPr>
      </w:pPr>
      <w:r w:rsidRPr="00AF1D6E">
        <w:rPr>
          <w:rFonts w:eastAsia="Times New Roman" w:cstheme="minorHAnsi"/>
          <w:b/>
          <w:bCs/>
          <w:color w:val="000000"/>
          <w:sz w:val="28"/>
          <w:szCs w:val="28"/>
        </w:rPr>
        <w:t>Occupational Accident</w:t>
      </w:r>
      <w:r w:rsidR="00AF1D6E" w:rsidRPr="00AF1D6E">
        <w:rPr>
          <w:rFonts w:eastAsia="Times New Roman" w:cstheme="minorHAnsi"/>
          <w:b/>
          <w:bCs/>
          <w:color w:val="000000"/>
          <w:sz w:val="28"/>
          <w:szCs w:val="28"/>
        </w:rPr>
        <w:t xml:space="preserve"> Insurance:</w:t>
      </w:r>
      <w:r w:rsidR="00AF1D6E" w:rsidRPr="00AF1D6E">
        <w:rPr>
          <w:rFonts w:eastAsia="Times New Roman" w:cstheme="minorHAnsi"/>
          <w:color w:val="000000"/>
          <w:sz w:val="28"/>
          <w:szCs w:val="28"/>
        </w:rPr>
        <w:t xml:space="preserve">  To support the well-being of employees who are unable to work due to injury or illness, </w:t>
      </w:r>
    </w:p>
    <w:p w:rsidR="00AF1D6E" w:rsidRPr="00AF1D6E" w:rsidRDefault="00AF1D6E" w:rsidP="00AF1D6E">
      <w:pPr>
        <w:numPr>
          <w:ilvl w:val="0"/>
          <w:numId w:val="1"/>
        </w:numPr>
        <w:spacing w:before="100" w:beforeAutospacing="1" w:after="100" w:afterAutospacing="1" w:line="240" w:lineRule="auto"/>
        <w:rPr>
          <w:rFonts w:eastAsia="Times New Roman" w:cstheme="minorHAnsi"/>
          <w:color w:val="000000"/>
          <w:sz w:val="28"/>
          <w:szCs w:val="28"/>
        </w:rPr>
      </w:pPr>
      <w:r w:rsidRPr="00AF1D6E">
        <w:rPr>
          <w:rFonts w:eastAsia="Times New Roman" w:cstheme="minorHAnsi"/>
          <w:color w:val="000000"/>
          <w:sz w:val="28"/>
          <w:szCs w:val="28"/>
        </w:rPr>
        <w:t>Precise offers full-time employee’s short-term disability and long-term disability insurance, at no cost to employees.</w:t>
      </w:r>
    </w:p>
    <w:p w:rsidR="00AF1D6E" w:rsidRPr="00AF1D6E" w:rsidRDefault="00AF1D6E" w:rsidP="00AF1D6E">
      <w:pPr>
        <w:numPr>
          <w:ilvl w:val="0"/>
          <w:numId w:val="1"/>
        </w:numPr>
        <w:spacing w:before="100" w:beforeAutospacing="1" w:after="100" w:afterAutospacing="1" w:line="240" w:lineRule="auto"/>
        <w:rPr>
          <w:rFonts w:eastAsia="Times New Roman" w:cstheme="minorHAnsi"/>
          <w:color w:val="000000"/>
          <w:sz w:val="28"/>
          <w:szCs w:val="28"/>
        </w:rPr>
      </w:pPr>
      <w:r w:rsidRPr="00AF1D6E">
        <w:rPr>
          <w:rFonts w:eastAsia="Times New Roman" w:cstheme="minorHAnsi"/>
          <w:b/>
          <w:bCs/>
          <w:color w:val="000000"/>
          <w:sz w:val="28"/>
          <w:szCs w:val="28"/>
        </w:rPr>
        <w:t>Accidental Death &amp; Dismemberment Insurance:  </w:t>
      </w:r>
      <w:r w:rsidRPr="00AF1D6E">
        <w:rPr>
          <w:rFonts w:eastAsia="Times New Roman" w:cstheme="minorHAnsi"/>
          <w:color w:val="000000"/>
          <w:sz w:val="28"/>
          <w:szCs w:val="28"/>
        </w:rPr>
        <w:t>To support employee family members in the event of the untimely death of an employee, Precise offers employee’s basic life insurance at no cost to the employees, as well as a voluntary “buy-up” coverage option that employees can pay for to expand their coverage.</w:t>
      </w:r>
    </w:p>
    <w:p w:rsidR="00AF1D6E" w:rsidRPr="00AF1D6E" w:rsidRDefault="00AF1D6E" w:rsidP="00AF1D6E">
      <w:pPr>
        <w:numPr>
          <w:ilvl w:val="0"/>
          <w:numId w:val="1"/>
        </w:numPr>
        <w:spacing w:before="100" w:beforeAutospacing="1" w:after="100" w:afterAutospacing="1" w:line="240" w:lineRule="auto"/>
        <w:rPr>
          <w:rFonts w:eastAsia="Times New Roman" w:cstheme="minorHAnsi"/>
          <w:color w:val="000000"/>
          <w:sz w:val="28"/>
          <w:szCs w:val="28"/>
        </w:rPr>
      </w:pPr>
      <w:r w:rsidRPr="00AF1D6E">
        <w:rPr>
          <w:rFonts w:eastAsia="Times New Roman" w:cstheme="minorHAnsi"/>
          <w:b/>
          <w:bCs/>
          <w:color w:val="000000"/>
          <w:sz w:val="28"/>
          <w:szCs w:val="28"/>
        </w:rPr>
        <w:t>Training and Development: </w:t>
      </w:r>
      <w:r w:rsidRPr="00AF1D6E">
        <w:rPr>
          <w:rFonts w:eastAsia="Times New Roman" w:cstheme="minorHAnsi"/>
          <w:color w:val="000000"/>
          <w:sz w:val="28"/>
          <w:szCs w:val="28"/>
        </w:rPr>
        <w:t xml:space="preserve">To facilitate continual learning, Precise offers training and certification reimbursement up to $2000 per year, two paid, </w:t>
      </w:r>
      <w:r w:rsidRPr="00AF1D6E">
        <w:rPr>
          <w:rFonts w:eastAsia="Times New Roman" w:cstheme="minorHAnsi"/>
          <w:color w:val="000000"/>
          <w:sz w:val="28"/>
          <w:szCs w:val="28"/>
        </w:rPr>
        <w:lastRenderedPageBreak/>
        <w:t>self-directed Innovation Days, Innovation Lab project opportunities and access to training tools.</w:t>
      </w:r>
    </w:p>
    <w:p w:rsidR="00AF1D6E" w:rsidRPr="00AF1D6E" w:rsidRDefault="00AF1D6E" w:rsidP="00AF1D6E">
      <w:pPr>
        <w:numPr>
          <w:ilvl w:val="0"/>
          <w:numId w:val="1"/>
        </w:numPr>
        <w:spacing w:before="100" w:beforeAutospacing="1" w:after="100" w:afterAutospacing="1" w:line="240" w:lineRule="auto"/>
        <w:rPr>
          <w:rFonts w:eastAsia="Times New Roman" w:cstheme="minorHAnsi"/>
          <w:color w:val="000000"/>
          <w:sz w:val="28"/>
          <w:szCs w:val="28"/>
        </w:rPr>
      </w:pPr>
      <w:r w:rsidRPr="00AF1D6E">
        <w:rPr>
          <w:rFonts w:eastAsia="Times New Roman" w:cstheme="minorHAnsi"/>
          <w:b/>
          <w:bCs/>
          <w:color w:val="000000"/>
          <w:sz w:val="28"/>
          <w:szCs w:val="28"/>
        </w:rPr>
        <w:t>Two Innovation Days:</w:t>
      </w:r>
      <w:r w:rsidRPr="00AF1D6E">
        <w:rPr>
          <w:rFonts w:eastAsia="Times New Roman" w:cstheme="minorHAnsi"/>
          <w:color w:val="000000"/>
          <w:sz w:val="28"/>
          <w:szCs w:val="28"/>
        </w:rPr>
        <w:t> To ensure employees are continually expanding their technical knowledge, skills, and abilities, and by extension broadening the company’s overall capabilities, Precise offers each salaried employee 16 paid hours per year to develop their skills and/or contribute to an approved innovative project for the company.</w:t>
      </w:r>
    </w:p>
    <w:p w:rsidR="00AF1D6E" w:rsidRPr="00AF1D6E" w:rsidRDefault="00AF1D6E" w:rsidP="00AF1D6E">
      <w:pPr>
        <w:numPr>
          <w:ilvl w:val="0"/>
          <w:numId w:val="1"/>
        </w:numPr>
        <w:spacing w:before="100" w:beforeAutospacing="1" w:after="100" w:afterAutospacing="1" w:line="240" w:lineRule="auto"/>
        <w:rPr>
          <w:rFonts w:eastAsia="Times New Roman" w:cstheme="minorHAnsi"/>
          <w:color w:val="000000"/>
          <w:sz w:val="28"/>
          <w:szCs w:val="28"/>
        </w:rPr>
      </w:pPr>
      <w:r w:rsidRPr="00AF1D6E">
        <w:rPr>
          <w:rFonts w:eastAsia="Times New Roman" w:cstheme="minorHAnsi"/>
          <w:b/>
          <w:color w:val="000000"/>
          <w:sz w:val="28"/>
          <w:szCs w:val="28"/>
        </w:rPr>
        <w:t>Pr</w:t>
      </w:r>
      <w:r w:rsidRPr="00AF1D6E">
        <w:rPr>
          <w:rFonts w:eastAsia="Times New Roman" w:cstheme="minorHAnsi"/>
          <w:b/>
          <w:bCs/>
          <w:color w:val="000000"/>
          <w:sz w:val="28"/>
          <w:szCs w:val="28"/>
        </w:rPr>
        <w:t>ofessional Coaching:</w:t>
      </w:r>
      <w:r w:rsidRPr="00AF1D6E">
        <w:rPr>
          <w:rFonts w:eastAsia="Times New Roman" w:cstheme="minorHAnsi"/>
          <w:color w:val="000000"/>
          <w:sz w:val="28"/>
          <w:szCs w:val="28"/>
        </w:rPr>
        <w:t> To guide professional growth, Precise offers its managers access to a dedicated professional coach.</w:t>
      </w:r>
    </w:p>
    <w:p w:rsidR="00AF1D6E" w:rsidRPr="00AF1D6E" w:rsidRDefault="00AF1D6E" w:rsidP="00AF1D6E">
      <w:pPr>
        <w:numPr>
          <w:ilvl w:val="0"/>
          <w:numId w:val="1"/>
        </w:numPr>
        <w:spacing w:before="100" w:beforeAutospacing="1" w:after="100" w:afterAutospacing="1" w:line="240" w:lineRule="auto"/>
        <w:rPr>
          <w:rFonts w:eastAsia="Times New Roman" w:cstheme="minorHAnsi"/>
          <w:color w:val="000000"/>
          <w:sz w:val="28"/>
          <w:szCs w:val="28"/>
        </w:rPr>
      </w:pPr>
      <w:r w:rsidRPr="00AF1D6E">
        <w:rPr>
          <w:rFonts w:eastAsia="Times New Roman" w:cstheme="minorHAnsi"/>
          <w:b/>
          <w:bCs/>
          <w:color w:val="000000"/>
          <w:sz w:val="28"/>
          <w:szCs w:val="28"/>
        </w:rPr>
        <w:t>Employee Referral Program:</w:t>
      </w:r>
      <w:r w:rsidRPr="00AF1D6E">
        <w:rPr>
          <w:rFonts w:eastAsia="Times New Roman" w:cstheme="minorHAnsi"/>
          <w:color w:val="000000"/>
          <w:sz w:val="28"/>
          <w:szCs w:val="28"/>
        </w:rPr>
        <w:t> Employees who refer successful hires receive a $2,000 in accordance with the policy.</w:t>
      </w:r>
    </w:p>
    <w:p w:rsidR="00AF1D6E" w:rsidRPr="00AF1D6E" w:rsidRDefault="00AF1D6E" w:rsidP="00AF1D6E">
      <w:pPr>
        <w:numPr>
          <w:ilvl w:val="0"/>
          <w:numId w:val="1"/>
        </w:numPr>
        <w:spacing w:before="100" w:beforeAutospacing="1" w:after="100" w:afterAutospacing="1" w:line="240" w:lineRule="auto"/>
        <w:rPr>
          <w:rFonts w:eastAsia="Times New Roman" w:cstheme="minorHAnsi"/>
          <w:color w:val="000000"/>
          <w:sz w:val="28"/>
          <w:szCs w:val="28"/>
        </w:rPr>
      </w:pPr>
      <w:r w:rsidRPr="00AF1D6E">
        <w:rPr>
          <w:rFonts w:eastAsia="Times New Roman" w:cstheme="minorHAnsi"/>
          <w:b/>
          <w:color w:val="000000"/>
          <w:sz w:val="28"/>
          <w:szCs w:val="28"/>
        </w:rPr>
        <w:t>A</w:t>
      </w:r>
      <w:r w:rsidRPr="00AF1D6E">
        <w:rPr>
          <w:rFonts w:eastAsia="Times New Roman" w:cstheme="minorHAnsi"/>
          <w:b/>
          <w:bCs/>
          <w:color w:val="000000"/>
          <w:sz w:val="28"/>
          <w:szCs w:val="28"/>
        </w:rPr>
        <w:t>nnual Charity Donation Match: </w:t>
      </w:r>
      <w:r w:rsidRPr="00AF1D6E">
        <w:rPr>
          <w:rFonts w:eastAsia="Times New Roman" w:cstheme="minorHAnsi"/>
          <w:color w:val="000000"/>
          <w:sz w:val="28"/>
          <w:szCs w:val="28"/>
        </w:rPr>
        <w:t>At the end of the year, Precise Software offers a charity donation match program.</w:t>
      </w:r>
    </w:p>
    <w:p w:rsidR="00AF1D6E" w:rsidRPr="00AF1D6E" w:rsidRDefault="00AF1D6E" w:rsidP="00AF1D6E">
      <w:pPr>
        <w:numPr>
          <w:ilvl w:val="0"/>
          <w:numId w:val="1"/>
        </w:numPr>
        <w:spacing w:before="100" w:beforeAutospacing="1" w:after="100" w:afterAutospacing="1" w:line="240" w:lineRule="auto"/>
        <w:rPr>
          <w:rFonts w:eastAsia="Times New Roman" w:cstheme="minorHAnsi"/>
          <w:color w:val="000000"/>
          <w:sz w:val="28"/>
          <w:szCs w:val="28"/>
        </w:rPr>
      </w:pPr>
      <w:r w:rsidRPr="00AF1D6E">
        <w:rPr>
          <w:rFonts w:eastAsia="Times New Roman" w:cstheme="minorHAnsi"/>
          <w:b/>
          <w:bCs/>
          <w:color w:val="000000"/>
          <w:sz w:val="28"/>
          <w:szCs w:val="28"/>
        </w:rPr>
        <w:t>Awards and Recognition:</w:t>
      </w:r>
      <w:r w:rsidRPr="00AF1D6E">
        <w:rPr>
          <w:rFonts w:eastAsia="Times New Roman" w:cstheme="minorHAnsi"/>
          <w:color w:val="000000"/>
          <w:sz w:val="28"/>
          <w:szCs w:val="28"/>
        </w:rPr>
        <w:t> Our annual awards program celebrates employee achievements in several categories. We offer high performing employee annual bonuses for great work and empower our managers at the project level to reward their top performers with on-the-spot bonuses.</w:t>
      </w:r>
    </w:p>
    <w:p w:rsidR="00AF1D6E" w:rsidRPr="00AF1D6E" w:rsidRDefault="00AF1D6E" w:rsidP="00AF1D6E">
      <w:pPr>
        <w:numPr>
          <w:ilvl w:val="0"/>
          <w:numId w:val="1"/>
        </w:numPr>
        <w:spacing w:before="100" w:beforeAutospacing="1" w:after="100" w:afterAutospacing="1" w:line="240" w:lineRule="auto"/>
        <w:rPr>
          <w:rFonts w:eastAsia="Times New Roman" w:cstheme="minorHAnsi"/>
          <w:color w:val="000000"/>
          <w:sz w:val="28"/>
          <w:szCs w:val="28"/>
        </w:rPr>
      </w:pPr>
      <w:r w:rsidRPr="00AF1D6E">
        <w:rPr>
          <w:rFonts w:eastAsia="Times New Roman" w:cstheme="minorHAnsi"/>
          <w:b/>
          <w:bCs/>
          <w:color w:val="000000"/>
          <w:sz w:val="28"/>
          <w:szCs w:val="28"/>
        </w:rPr>
        <w:t>Company Culture: </w:t>
      </w:r>
      <w:r w:rsidRPr="00AF1D6E">
        <w:rPr>
          <w:rFonts w:eastAsia="Times New Roman" w:cstheme="minorHAnsi"/>
          <w:color w:val="000000"/>
          <w:sz w:val="28"/>
          <w:szCs w:val="28"/>
        </w:rPr>
        <w:t>We create a culture rooted in balance, respect, excellence, focus, collaboration, and a sense of humor. We offer flexible extended work hours from 6:00 am to 9:00 pm when possible. Company social events, brown bag lunches, ad hoc potlucks and other community service participation give us the opportunity to enjoy our diverse community and learn about each other. Our leadership walks the talk with an open-door approach to facilitate communication and process improvements.</w:t>
      </w:r>
    </w:p>
    <w:p w:rsidR="00AF1D6E" w:rsidRPr="00AF1D6E" w:rsidRDefault="00AF1D6E" w:rsidP="00AF1D6E">
      <w:pPr>
        <w:numPr>
          <w:ilvl w:val="0"/>
          <w:numId w:val="1"/>
        </w:numPr>
        <w:spacing w:before="100" w:beforeAutospacing="1" w:after="100" w:afterAutospacing="1" w:line="240" w:lineRule="auto"/>
        <w:rPr>
          <w:rFonts w:eastAsia="Times New Roman" w:cstheme="minorHAnsi"/>
          <w:color w:val="000000"/>
          <w:sz w:val="28"/>
          <w:szCs w:val="28"/>
        </w:rPr>
      </w:pPr>
      <w:r w:rsidRPr="00AF1D6E">
        <w:rPr>
          <w:rFonts w:eastAsia="Times New Roman" w:cstheme="minorHAnsi"/>
          <w:b/>
          <w:bCs/>
          <w:color w:val="000000"/>
          <w:sz w:val="28"/>
          <w:szCs w:val="28"/>
        </w:rPr>
        <w:t>Standing Desks: </w:t>
      </w:r>
      <w:r w:rsidRPr="00AF1D6E">
        <w:rPr>
          <w:rFonts w:eastAsia="Times New Roman" w:cstheme="minorHAnsi"/>
          <w:color w:val="000000"/>
          <w:sz w:val="28"/>
          <w:szCs w:val="28"/>
        </w:rPr>
        <w:t>In the spirit of promoting well-being, Precise offers a couple of options of standing desks for those who are interested.</w:t>
      </w:r>
    </w:p>
    <w:p w:rsidR="00AF1D6E" w:rsidRDefault="00AF1D6E"/>
    <w:sectPr w:rsidR="00AF1D6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AC7" w:rsidRDefault="00E53AC7" w:rsidP="001557BB">
      <w:pPr>
        <w:spacing w:after="0" w:line="240" w:lineRule="auto"/>
      </w:pPr>
      <w:r>
        <w:separator/>
      </w:r>
    </w:p>
  </w:endnote>
  <w:endnote w:type="continuationSeparator" w:id="0">
    <w:p w:rsidR="00E53AC7" w:rsidRDefault="00E53AC7" w:rsidP="00155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7BB" w:rsidRDefault="001557BB">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rsidR="001557BB" w:rsidRDefault="00155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AC7" w:rsidRDefault="00E53AC7" w:rsidP="001557BB">
      <w:pPr>
        <w:spacing w:after="0" w:line="240" w:lineRule="auto"/>
      </w:pPr>
      <w:r>
        <w:separator/>
      </w:r>
    </w:p>
  </w:footnote>
  <w:footnote w:type="continuationSeparator" w:id="0">
    <w:p w:rsidR="00E53AC7" w:rsidRDefault="00E53AC7" w:rsidP="00155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53848"/>
    <w:multiLevelType w:val="multilevel"/>
    <w:tmpl w:val="ACE0B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D6E"/>
    <w:rsid w:val="001557BB"/>
    <w:rsid w:val="0045257F"/>
    <w:rsid w:val="008801FF"/>
    <w:rsid w:val="00A41E41"/>
    <w:rsid w:val="00AB5CFE"/>
    <w:rsid w:val="00AF1D6E"/>
    <w:rsid w:val="00B94AFA"/>
    <w:rsid w:val="00E53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3D0E"/>
  <w15:chartTrackingRefBased/>
  <w15:docId w15:val="{AA522E8E-963D-4376-B821-388E0690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F1D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1D6E"/>
    <w:rPr>
      <w:rFonts w:ascii="Times New Roman" w:eastAsia="Times New Roman" w:hAnsi="Times New Roman" w:cs="Times New Roman"/>
      <w:b/>
      <w:bCs/>
      <w:sz w:val="27"/>
      <w:szCs w:val="27"/>
    </w:rPr>
  </w:style>
  <w:style w:type="paragraph" w:customStyle="1" w:styleId="font8">
    <w:name w:val="font_8"/>
    <w:basedOn w:val="Normal"/>
    <w:rsid w:val="00AF1D6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55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7BB"/>
  </w:style>
  <w:style w:type="paragraph" w:styleId="Footer">
    <w:name w:val="footer"/>
    <w:basedOn w:val="Normal"/>
    <w:link w:val="FooterChar"/>
    <w:uiPriority w:val="99"/>
    <w:unhideWhenUsed/>
    <w:rsid w:val="00155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42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precise-soft.com/Borenste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WIlson-Daley</dc:creator>
  <cp:keywords/>
  <dc:description/>
  <cp:lastModifiedBy>Tasha WIlson-Daley</cp:lastModifiedBy>
  <cp:revision>5</cp:revision>
  <dcterms:created xsi:type="dcterms:W3CDTF">2019-02-01T07:41:00Z</dcterms:created>
  <dcterms:modified xsi:type="dcterms:W3CDTF">2019-02-01T07:49:00Z</dcterms:modified>
</cp:coreProperties>
</file>